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08"/>
        <w:gridCol w:w="1320"/>
        <w:gridCol w:w="912"/>
        <w:gridCol w:w="288"/>
        <w:gridCol w:w="132"/>
        <w:gridCol w:w="600"/>
        <w:gridCol w:w="180"/>
        <w:gridCol w:w="1140"/>
        <w:gridCol w:w="120"/>
        <w:gridCol w:w="108"/>
        <w:gridCol w:w="1536"/>
        <w:gridCol w:w="2664"/>
      </w:tblGrid>
      <w:tr w:rsidR="00B2019F">
        <w:trPr>
          <w:cantSplit/>
          <w:trHeight w:hRule="exact" w:val="720"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ing2"/>
            </w:pPr>
            <w:r>
              <w:t>NOTIFICATION OF BUILD AND HOLD</w:t>
            </w:r>
          </w:p>
        </w:tc>
      </w:tr>
      <w:tr w:rsidR="00B2019F">
        <w:trPr>
          <w:cantSplit/>
        </w:trPr>
        <w:tc>
          <w:tcPr>
            <w:tcW w:w="100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120" w:after="240"/>
              <w:rPr>
                <w:bCs/>
              </w:rPr>
            </w:pPr>
            <w:r>
              <w:t>This will certify that material is complete, properly packaged and properly stored.</w:t>
            </w:r>
          </w:p>
        </w:tc>
      </w:tr>
      <w:tr w:rsidR="00B2019F" w:rsidTr="00745D54">
        <w:trPr>
          <w:cantSplit/>
        </w:trPr>
        <w:tc>
          <w:tcPr>
            <w:tcW w:w="4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542335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t>Ingalls Shipbuilding</w:t>
            </w:r>
            <w:r w:rsidR="00B2019F">
              <w:t xml:space="preserve"> Purchase Order Number: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/>
              <w:rPr>
                <w:bCs/>
              </w:rPr>
            </w:pPr>
          </w:p>
        </w:tc>
      </w:tr>
      <w:tr w:rsidR="00B2019F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t>Date: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/>
              <w:rPr>
                <w:bCs/>
              </w:rPr>
            </w:pPr>
          </w:p>
        </w:tc>
      </w:tr>
      <w:tr w:rsidR="00B2019F">
        <w:trPr>
          <w:cantSplit/>
        </w:trPr>
        <w:tc>
          <w:tcPr>
            <w:tcW w:w="5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 w:after="120"/>
              <w:rPr>
                <w:bCs/>
              </w:rPr>
            </w:pPr>
            <w:r>
              <w:t>Supplier Name and Address:</w:t>
            </w: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 w:after="120"/>
              <w:rPr>
                <w:bCs/>
              </w:rPr>
            </w:pPr>
            <w:r>
              <w:t>Storage Address:</w:t>
            </w:r>
          </w:p>
        </w:tc>
      </w:tr>
      <w:tr w:rsidR="00B2019F">
        <w:trPr>
          <w:cantSplit/>
        </w:trPr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12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12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2019F">
        <w:trPr>
          <w:cantSplit/>
        </w:trPr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tabs>
                <w:tab w:val="left" w:pos="5670"/>
              </w:tabs>
              <w:spacing w:before="240"/>
              <w:rPr>
                <w:bCs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2019F">
        <w:trPr>
          <w:cantSplit/>
        </w:trPr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19F" w:rsidRDefault="00B2019F">
            <w:pPr>
              <w:tabs>
                <w:tab w:val="left" w:pos="5670"/>
              </w:tabs>
              <w:spacing w:before="240"/>
              <w:rPr>
                <w:bCs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322EA4">
            <w:pPr>
              <w:tabs>
                <w:tab w:val="left" w:pos="5670"/>
              </w:tabs>
              <w:spacing w:before="240"/>
              <w:rPr>
                <w:bCs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2019F">
        <w:trPr>
          <w:cantSplit/>
        </w:trPr>
        <w:tc>
          <w:tcPr>
            <w:tcW w:w="100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19F" w:rsidRDefault="00B2019F">
            <w:pPr>
              <w:tabs>
                <w:tab w:val="left" w:pos="5670"/>
              </w:tabs>
              <w:spacing w:before="60" w:after="60"/>
              <w:rPr>
                <w:bCs/>
                <w:sz w:val="16"/>
              </w:rPr>
            </w:pPr>
          </w:p>
        </w:tc>
      </w:tr>
      <w:tr w:rsidR="00B2019F">
        <w:trPr>
          <w:trHeight w:hRule="exact" w:val="720"/>
        </w:trPr>
        <w:tc>
          <w:tcPr>
            <w:tcW w:w="1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19F" w:rsidRDefault="00B2019F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19F" w:rsidRDefault="00B2019F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19F" w:rsidRDefault="00B2019F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Unit of</w:t>
            </w:r>
          </w:p>
          <w:p w:rsidR="00B2019F" w:rsidRDefault="00B2019F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Measure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19F" w:rsidRDefault="00542335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Ingalls Shipbuilding</w:t>
            </w:r>
            <w:r w:rsidR="00B2019F">
              <w:rPr>
                <w:b/>
              </w:rPr>
              <w:br/>
              <w:t>Part No.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19F" w:rsidRDefault="00B2019F">
            <w:pPr>
              <w:pStyle w:val="Heading1"/>
            </w:pPr>
            <w:r>
              <w:t>Description</w:t>
            </w:r>
          </w:p>
        </w:tc>
      </w:tr>
      <w:tr w:rsidR="00B2019F">
        <w:trPr>
          <w:trHeight w:hRule="exact" w:val="4320"/>
        </w:trPr>
        <w:tc>
          <w:tcPr>
            <w:tcW w:w="1068" w:type="dxa"/>
            <w:gridSpan w:val="2"/>
            <w:tcBorders>
              <w:bottom w:val="single" w:sz="4" w:space="0" w:color="auto"/>
            </w:tcBorders>
          </w:tcPr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</w:tcPr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B2019F" w:rsidRDefault="00B2019F">
            <w:pPr>
              <w:tabs>
                <w:tab w:val="left" w:pos="5760"/>
              </w:tabs>
              <w:rPr>
                <w:rFonts w:ascii="Times New Roman" w:hAnsi="Times New Roman"/>
              </w:rPr>
            </w:pPr>
          </w:p>
          <w:p w:rsidR="00B2019F" w:rsidRDefault="00322EA4">
            <w:pPr>
              <w:tabs>
                <w:tab w:val="left" w:pos="5760"/>
              </w:tabs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201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 w:rsidR="00B2019F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2019F">
        <w:trPr>
          <w:cantSplit/>
        </w:trPr>
        <w:tc>
          <w:tcPr>
            <w:tcW w:w="3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19F" w:rsidRDefault="00542335">
            <w:pPr>
              <w:tabs>
                <w:tab w:val="left" w:pos="5670"/>
              </w:tabs>
              <w:spacing w:before="120"/>
              <w:rPr>
                <w:bCs/>
              </w:rPr>
            </w:pPr>
            <w:r>
              <w:rPr>
                <w:bCs/>
              </w:rPr>
              <w:t>Ingalls Shipbuilding</w:t>
            </w:r>
            <w:r w:rsidR="00B2019F">
              <w:rPr>
                <w:bCs/>
              </w:rPr>
              <w:t xml:space="preserve"> Inspection Use Only:</w:t>
            </w:r>
          </w:p>
          <w:p w:rsidR="00B2019F" w:rsidRDefault="00322EA4">
            <w:pPr>
              <w:tabs>
                <w:tab w:val="left" w:pos="5670"/>
              </w:tabs>
              <w:spacing w:before="18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2019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  <w:r>
              <w:rPr>
                <w:bCs/>
              </w:rPr>
              <w:t>Supplier should submit this completed</w:t>
            </w:r>
            <w:r>
              <w:rPr>
                <w:bCs/>
              </w:rPr>
              <w:br/>
              <w:t>form, along with their invoice, to:</w:t>
            </w:r>
          </w:p>
        </w:tc>
      </w:tr>
      <w:tr w:rsidR="00B2019F">
        <w:trPr>
          <w:cantSplit/>
        </w:trPr>
        <w:tc>
          <w:tcPr>
            <w:tcW w:w="3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19F" w:rsidRDefault="00542335">
            <w:pPr>
              <w:pStyle w:val="Header"/>
              <w:tabs>
                <w:tab w:val="clear" w:pos="4320"/>
                <w:tab w:val="clear" w:pos="8640"/>
                <w:tab w:val="left" w:pos="5670"/>
              </w:tabs>
            </w:pPr>
            <w:r>
              <w:t>Ingalls Shipbuilding</w:t>
            </w:r>
            <w:r w:rsidR="00B2019F">
              <w:t xml:space="preserve"> Inspector’s Signature</w:t>
            </w:r>
          </w:p>
          <w:p w:rsidR="00B2019F" w:rsidRDefault="00322EA4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spacing w:before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2019F">
              <w:instrText xml:space="preserve"> FORMTEXT </w:instrText>
            </w:r>
            <w:r>
              <w:fldChar w:fldCharType="separate"/>
            </w:r>
            <w:r w:rsidR="00B2019F">
              <w:rPr>
                <w:noProof/>
              </w:rPr>
              <w:t> </w:t>
            </w:r>
            <w:r w:rsidR="00B2019F">
              <w:rPr>
                <w:noProof/>
              </w:rPr>
              <w:t> </w:t>
            </w:r>
            <w:r w:rsidR="00B2019F">
              <w:rPr>
                <w:noProof/>
              </w:rPr>
              <w:t> </w:t>
            </w:r>
            <w:r w:rsidR="00B2019F">
              <w:rPr>
                <w:noProof/>
              </w:rPr>
              <w:t> </w:t>
            </w:r>
            <w:r w:rsidR="00B2019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19F" w:rsidRDefault="00542335">
            <w:pPr>
              <w:pStyle w:val="BodyTextIndent"/>
              <w:ind w:left="0"/>
            </w:pPr>
            <w:r>
              <w:t>Ingalls Shipbuilding</w:t>
            </w:r>
            <w:r w:rsidR="00B2019F">
              <w:br/>
              <w:t>P.O. Box 149</w:t>
            </w:r>
          </w:p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  <w:rPr>
                <w:bCs/>
              </w:rPr>
            </w:pPr>
            <w:r>
              <w:t>Pascagoula, MS 39568-0149</w:t>
            </w:r>
          </w:p>
        </w:tc>
      </w:tr>
      <w:tr w:rsidR="00B2019F">
        <w:trPr>
          <w:cantSplit/>
        </w:trPr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19F" w:rsidRDefault="00B2019F" w:rsidP="00DC1785">
            <w:pPr>
              <w:pStyle w:val="Header"/>
              <w:tabs>
                <w:tab w:val="clear" w:pos="4320"/>
                <w:tab w:val="clear" w:pos="8640"/>
                <w:tab w:val="left" w:pos="5670"/>
              </w:tabs>
            </w:pPr>
            <w:r>
              <w:t>Inspection Acceptance Dat</w:t>
            </w:r>
            <w:r w:rsidR="00DC1785">
              <w:t>e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840"/>
                <w:tab w:val="left" w:pos="5670"/>
              </w:tabs>
              <w:spacing w:after="360"/>
              <w:rPr>
                <w:bCs/>
              </w:rPr>
            </w:pPr>
            <w:r>
              <w:rPr>
                <w:bCs/>
              </w:rPr>
              <w:t>ATTN:  Accounts Payable</w:t>
            </w:r>
            <w:r>
              <w:rPr>
                <w:bCs/>
              </w:rPr>
              <w:br/>
            </w:r>
            <w:r>
              <w:rPr>
                <w:bCs/>
              </w:rPr>
              <w:tab/>
              <w:t>Mail Station 1090-41</w:t>
            </w:r>
          </w:p>
          <w:p w:rsidR="00B2019F" w:rsidRDefault="00322EA4">
            <w:pPr>
              <w:pStyle w:val="Header"/>
              <w:tabs>
                <w:tab w:val="clear" w:pos="4320"/>
                <w:tab w:val="clear" w:pos="8640"/>
                <w:tab w:val="left" w:pos="840"/>
                <w:tab w:val="left" w:pos="567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2019F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 w:rsidR="00B2019F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</w:tr>
      <w:tr w:rsidR="00B2019F">
        <w:trPr>
          <w:cantSplit/>
        </w:trPr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5670"/>
              </w:tabs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019F" w:rsidRDefault="00B2019F">
            <w:pPr>
              <w:tabs>
                <w:tab w:val="left" w:pos="5670"/>
              </w:tabs>
              <w:spacing w:before="120"/>
              <w:rPr>
                <w:bCs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19F" w:rsidRDefault="00B2019F">
            <w:pPr>
              <w:pStyle w:val="Header"/>
              <w:tabs>
                <w:tab w:val="clear" w:pos="4320"/>
                <w:tab w:val="clear" w:pos="8640"/>
                <w:tab w:val="left" w:pos="840"/>
                <w:tab w:val="left" w:pos="5670"/>
              </w:tabs>
              <w:rPr>
                <w:bCs/>
              </w:rPr>
            </w:pPr>
            <w:r>
              <w:rPr>
                <w:bCs/>
              </w:rPr>
              <w:t>Supplier Representative</w:t>
            </w:r>
          </w:p>
        </w:tc>
      </w:tr>
    </w:tbl>
    <w:p w:rsidR="00B2019F" w:rsidRDefault="00B2019F">
      <w:pPr>
        <w:tabs>
          <w:tab w:val="left" w:pos="5760"/>
        </w:tabs>
        <w:rPr>
          <w:sz w:val="2"/>
        </w:rPr>
      </w:pPr>
    </w:p>
    <w:sectPr w:rsidR="00B2019F" w:rsidSect="00745D54">
      <w:headerReference w:type="default" r:id="rId6"/>
      <w:footerReference w:type="default" r:id="rId7"/>
      <w:pgSz w:w="12240" w:h="15840" w:code="1"/>
      <w:pgMar w:top="720" w:right="1195" w:bottom="504" w:left="1195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0A5" w:rsidRDefault="000410A5">
      <w:r>
        <w:separator/>
      </w:r>
    </w:p>
  </w:endnote>
  <w:endnote w:type="continuationSeparator" w:id="0">
    <w:p w:rsidR="000410A5" w:rsidRDefault="0004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19F" w:rsidRDefault="00DA7BF9">
    <w:pPr>
      <w:pStyle w:val="Footer"/>
      <w:spacing w:before="120"/>
      <w:rPr>
        <w:sz w:val="14"/>
      </w:rPr>
    </w:pPr>
    <w:r>
      <w:rPr>
        <w:sz w:val="14"/>
      </w:rPr>
      <w:t>SSF P6025 (</w:t>
    </w:r>
    <w:r w:rsidR="00745D54">
      <w:rPr>
        <w:sz w:val="14"/>
      </w:rPr>
      <w:t>02/21</w:t>
    </w:r>
    <w:r w:rsidR="00542335">
      <w:rPr>
        <w:sz w:val="14"/>
      </w:rPr>
      <w:t>/12</w:t>
    </w:r>
    <w:r w:rsidR="00B2019F">
      <w:rPr>
        <w:sz w:val="14"/>
      </w:rPr>
      <w:t>)</w:t>
    </w:r>
  </w:p>
  <w:p w:rsidR="00B2019F" w:rsidRDefault="00542335">
    <w:pPr>
      <w:pStyle w:val="Footer"/>
      <w:rPr>
        <w:b/>
        <w:bCs/>
        <w:sz w:val="16"/>
      </w:rPr>
    </w:pPr>
    <w:r>
      <w:rPr>
        <w:b/>
        <w:bCs/>
        <w:sz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0A5" w:rsidRDefault="000410A5">
      <w:r>
        <w:separator/>
      </w:r>
    </w:p>
  </w:footnote>
  <w:footnote w:type="continuationSeparator" w:id="0">
    <w:p w:rsidR="000410A5" w:rsidRDefault="0004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19F" w:rsidRDefault="004E1058">
    <w:pPr>
      <w:pStyle w:val="Header"/>
    </w:pPr>
    <w:r>
      <w:rPr>
        <w:noProof/>
      </w:rPr>
      <w:drawing>
        <wp:inline distT="0" distB="0" distL="0" distR="0" wp14:anchorId="5570F927" wp14:editId="7C33C4BD">
          <wp:extent cx="1171575" cy="366395"/>
          <wp:effectExtent l="0" t="0" r="952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19F" w:rsidRDefault="00B2019F">
    <w:pPr>
      <w:pStyle w:val="Header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CBxzI37UT23Xo2OY6goGGdbD+96gFF9M/oK5r6HHgUf1efP3kUfWugPs9j3pDXtaxLPkzAu+2zQMD4wO6ED5w==" w:salt="Us4j/6ejMEXP3Wzg5Njzhg==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F9"/>
    <w:rsid w:val="000406B4"/>
    <w:rsid w:val="000410A5"/>
    <w:rsid w:val="002436F6"/>
    <w:rsid w:val="002B1FEE"/>
    <w:rsid w:val="00322EA4"/>
    <w:rsid w:val="003D549A"/>
    <w:rsid w:val="004E1058"/>
    <w:rsid w:val="00542335"/>
    <w:rsid w:val="00745D54"/>
    <w:rsid w:val="00870ECD"/>
    <w:rsid w:val="00A61BC2"/>
    <w:rsid w:val="00B2019F"/>
    <w:rsid w:val="00BF6D56"/>
    <w:rsid w:val="00DA7BF9"/>
    <w:rsid w:val="00DB3C61"/>
    <w:rsid w:val="00DC1785"/>
    <w:rsid w:val="00F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491CD9-3B2F-432E-B3D7-55758E3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3C6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B3C61"/>
    <w:pPr>
      <w:keepNext/>
      <w:tabs>
        <w:tab w:val="left" w:pos="576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3C61"/>
    <w:pPr>
      <w:keepNext/>
      <w:ind w:left="-120" w:firstLine="120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3C6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B3C61"/>
    <w:pPr>
      <w:tabs>
        <w:tab w:val="left" w:pos="5760"/>
      </w:tabs>
      <w:ind w:left="-120"/>
    </w:pPr>
  </w:style>
  <w:style w:type="paragraph" w:styleId="BalloonText">
    <w:name w:val="Balloon Text"/>
    <w:basedOn w:val="Normal"/>
    <w:link w:val="BalloonTextChar"/>
    <w:rsid w:val="00DC1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BUILD AND HOLD</vt:lpstr>
    </vt:vector>
  </TitlesOfParts>
  <Company>Ingalls Shipbuilding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BUILD AND HOLD</dc:title>
  <dc:subject/>
  <dc:creator>zen</dc:creator>
  <cp:keywords/>
  <dc:description/>
  <cp:lastModifiedBy>Green, Angela D (HII-Ingalls)</cp:lastModifiedBy>
  <cp:revision>2</cp:revision>
  <cp:lastPrinted>2012-02-21T13:39:00Z</cp:lastPrinted>
  <dcterms:created xsi:type="dcterms:W3CDTF">2025-05-28T12:35:00Z</dcterms:created>
  <dcterms:modified xsi:type="dcterms:W3CDTF">2025-05-28T12:35:00Z</dcterms:modified>
</cp:coreProperties>
</file>